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A4A2" w14:textId="77777777" w:rsidR="00C15CCC" w:rsidRPr="00453473" w:rsidRDefault="00C15CCC">
      <w:pPr>
        <w:pBdr>
          <w:bottom w:val="doub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1B98984E" w14:textId="3F6E85E2" w:rsidR="00C14A89" w:rsidRPr="008326F1" w:rsidRDefault="00C4299E" w:rsidP="0068674C">
      <w:p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326F1">
        <w:rPr>
          <w:rFonts w:ascii="Times New Roman" w:hAnsi="Times New Roman" w:cs="Times New Roman"/>
          <w:b/>
          <w:bCs/>
          <w:color w:val="auto"/>
          <w:sz w:val="32"/>
          <w:szCs w:val="32"/>
        </w:rPr>
        <w:t>Fire Marshal</w:t>
      </w:r>
    </w:p>
    <w:p w14:paraId="1225DF81" w14:textId="15A81D09" w:rsidR="001A333F" w:rsidRPr="004A03EE" w:rsidRDefault="001A333F" w:rsidP="0068674C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Job Description:</w:t>
      </w:r>
    </w:p>
    <w:p w14:paraId="62A38E28" w14:textId="3EB4EB21" w:rsidR="00E317CA" w:rsidRPr="0068674C" w:rsidRDefault="00C4299E" w:rsidP="0068674C">
      <w:p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Promote fire and life safety in the community.</w:t>
      </w:r>
      <w:r w:rsidR="0019713C" w:rsidRPr="0068674C">
        <w:rPr>
          <w:rFonts w:ascii="Times New Roman" w:hAnsi="Times New Roman" w:cs="Times New Roman"/>
          <w:sz w:val="24"/>
          <w:szCs w:val="24"/>
        </w:rPr>
        <w:t xml:space="preserve"> </w:t>
      </w:r>
      <w:r w:rsidR="001971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Assist with fire code compliance inspections, fire cause investigations, public education, and fire code enforcement. These tasks are illustrative only and may include other related duties. </w:t>
      </w:r>
      <w:r w:rsidR="00CF608E" w:rsidRPr="0068674C">
        <w:rPr>
          <w:rFonts w:ascii="Times New Roman" w:hAnsi="Times New Roman" w:cs="Times New Roman"/>
          <w:color w:val="auto"/>
          <w:sz w:val="24"/>
          <w:szCs w:val="24"/>
        </w:rPr>
        <w:t>Work under the supervision of all ranking officers, with direct supervision from the Battalion Chief, in accordance with the Fire District policy, mission, and vision.</w:t>
      </w:r>
    </w:p>
    <w:p w14:paraId="18B80946" w14:textId="67487B00" w:rsidR="00E317CA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Job Conditions:</w:t>
      </w:r>
    </w:p>
    <w:p w14:paraId="2B75A648" w14:textId="62E10686" w:rsidR="007B434F" w:rsidRPr="0068674C" w:rsidRDefault="007B434F" w:rsidP="0068674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The work schedule is eight (8) hours per day five (5) days per week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or ten (10) hours per day four (4) days per week,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for a total of 40 hours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with one day including a Saturday or Sunday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Chief Officers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can authorize variations of the scheduled 40-hour work week. Occasional evening and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additional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weekend work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may be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required for meetings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special projects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or emergencies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 Overtime pay is provided for all hours worked outside the normal 40-hour work week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with prior approval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5B78DAD7" w14:textId="447BA13B" w:rsidR="007B434F" w:rsidRPr="0068674C" w:rsidRDefault="00717BEA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ttendance standards of the employer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are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that employees on time each shift they are scheduled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and present during shift hours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46705D45" w14:textId="70FABEAC" w:rsidR="007B434F" w:rsidRPr="0068674C" w:rsidRDefault="00717BEA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R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equires the use of office equipment including,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but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not limited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to,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computer with Microsoft Office, telephone, cell phone, two-way radio, pager,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copy machine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0AA95EEE" w14:textId="06E722AF" w:rsidR="007B434F" w:rsidRPr="0068674C" w:rsidRDefault="00717BEA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W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ork environment may include indoor and outdoor stations, residential, commercial, and industrial settings, near moving machinery and traffic.</w:t>
      </w:r>
    </w:p>
    <w:p w14:paraId="1EAB83DD" w14:textId="25DBF9C5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All types of weather conditions may be encountered, including temperature extremes, wet, dry, hot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and below freezing weather, during day and night.</w:t>
      </w:r>
    </w:p>
    <w:p w14:paraId="34EE7FFD" w14:textId="77777777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Exposure to alarms, noxious odors, risk of electrical shock, and vibration.</w:t>
      </w:r>
    </w:p>
    <w:p w14:paraId="3CB0EA6C" w14:textId="7B4C78F7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May respond to emergency scenes as needed for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emergency calls, as instructed by Chief Officers.</w:t>
      </w:r>
    </w:p>
    <w:p w14:paraId="52BA0749" w14:textId="6872E5E5" w:rsidR="00717BEA" w:rsidRPr="0068674C" w:rsidRDefault="00717BEA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Regular use of CCF&amp;R vehicles for job related functions while on shift.</w:t>
      </w:r>
    </w:p>
    <w:p w14:paraId="399ABE83" w14:textId="400271D2" w:rsidR="001A333F" w:rsidRPr="0068674C" w:rsidRDefault="00B74706" w:rsidP="0068674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The expectation for this position is that the employee will </w:t>
      </w:r>
      <w:r w:rsidR="002C5705" w:rsidRPr="0068674C">
        <w:rPr>
          <w:rFonts w:ascii="Times New Roman" w:hAnsi="Times New Roman" w:cs="Times New Roman"/>
          <w:color w:val="auto"/>
          <w:sz w:val="24"/>
          <w:szCs w:val="24"/>
        </w:rPr>
        <w:t>reside within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a 45-minute or less response time to Station 1 on Millington Frontage Rd.</w:t>
      </w:r>
    </w:p>
    <w:p w14:paraId="5B9370E5" w14:textId="044BEF3E" w:rsidR="004368BE" w:rsidRPr="004A03EE" w:rsidRDefault="004368BE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Responsibilities and Essential Functions:</w:t>
      </w:r>
    </w:p>
    <w:p w14:paraId="60C55767" w14:textId="729E80F9" w:rsidR="0019713C" w:rsidRPr="0068674C" w:rsidRDefault="004A03EE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Discusses</w:t>
      </w:r>
      <w:r w:rsidR="001971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violations and corrective actions with building owners, contractors, or their representatives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prepares written notices to ensure timely corrective actions.</w:t>
      </w:r>
    </w:p>
    <w:p w14:paraId="0DB6EC81" w14:textId="0E04DCA5" w:rsidR="0019713C" w:rsidRPr="0068674C" w:rsidRDefault="00E317CA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Assist with conducting</w:t>
      </w:r>
      <w:r w:rsidR="001971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fire origin cause investigations and assists prosecution by preparing investigation findings and testifying in court.</w:t>
      </w:r>
    </w:p>
    <w:p w14:paraId="04D6D2FE" w14:textId="7E9346B3" w:rsidR="00360891" w:rsidRPr="0068674C" w:rsidRDefault="00360891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Assist with fire code compliance inspections and enforcement relating to fire prevention and safety measures designed to protect life and property.</w:t>
      </w:r>
    </w:p>
    <w:p w14:paraId="5CAA4415" w14:textId="312600C5" w:rsidR="0019713C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Operates and drives vehicles and/or equipment safely and legally.</w:t>
      </w:r>
    </w:p>
    <w:p w14:paraId="458F2940" w14:textId="7D13985E" w:rsidR="00360891" w:rsidRPr="0068674C" w:rsidRDefault="00360891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Practice and maintain personal safety, comply with safety requirements of the position, and actively promotes safe work practices.</w:t>
      </w:r>
    </w:p>
    <w:p w14:paraId="11A6F6BE" w14:textId="5D1C4F74" w:rsidR="00360891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Demonstrates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composure,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professionalism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a positive attitude during public interaction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even under stressful situations, and deliver excellent customer service to diverse audiences.</w:t>
      </w:r>
    </w:p>
    <w:p w14:paraId="6880FED1" w14:textId="5CBD16B0" w:rsidR="00360891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Maintain harmonious work environment with coworkers through strong interpersonal skills</w:t>
      </w:r>
      <w:r w:rsidR="006D06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that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proofErr w:type="gramStart"/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shows</w:t>
      </w:r>
      <w:proofErr w:type="gramEnd"/>
      <w:r w:rsidR="006D06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commitment to policies, </w:t>
      </w:r>
      <w:proofErr w:type="gramStart"/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goals</w:t>
      </w:r>
      <w:proofErr w:type="gramEnd"/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objectives of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CCF&amp;R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19FAA20D" w14:textId="26C695DF" w:rsidR="0019713C" w:rsidRPr="0068674C" w:rsidRDefault="0019713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Assist in the coordination and development of fire prevention education programs</w:t>
      </w:r>
      <w:r w:rsidR="006D06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and</w:t>
      </w:r>
      <w:r w:rsidR="00360891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in coordinating activities of </w:t>
      </w:r>
      <w:r w:rsidR="006D063C" w:rsidRPr="0068674C">
        <w:rPr>
          <w:rFonts w:ascii="Times New Roman" w:hAnsi="Times New Roman" w:cs="Times New Roman"/>
          <w:color w:val="auto"/>
          <w:sz w:val="24"/>
          <w:szCs w:val="24"/>
        </w:rPr>
        <w:t>personnel</w:t>
      </w:r>
      <w:r w:rsidR="00360891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during community relations </w:t>
      </w:r>
      <w:r w:rsidR="006D06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and education </w:t>
      </w:r>
      <w:r w:rsidR="00360891" w:rsidRPr="0068674C">
        <w:rPr>
          <w:rFonts w:ascii="Times New Roman" w:hAnsi="Times New Roman" w:cs="Times New Roman"/>
          <w:color w:val="auto"/>
          <w:sz w:val="24"/>
          <w:szCs w:val="24"/>
        </w:rPr>
        <w:t>programs.</w:t>
      </w:r>
    </w:p>
    <w:p w14:paraId="67F9422D" w14:textId="77777777" w:rsidR="006D063C" w:rsidRPr="0068674C" w:rsidRDefault="006D063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Assists with coordinating and presenting public fire and life safety prevention programs with numerous agencies to insure the most effective use of community resources.</w:t>
      </w:r>
    </w:p>
    <w:p w14:paraId="228E2939" w14:textId="69B5D101" w:rsidR="0019713C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Assist in development and maintenance of any Community Fire Readiness or Risk Reduction programs</w:t>
      </w:r>
      <w:r w:rsidR="006D06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D06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development of </w:t>
      </w:r>
      <w:r w:rsidR="004A03EE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pre-fire plans for structures</w:t>
      </w:r>
      <w:r w:rsidR="006D06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and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seasonal and special program inspections.</w:t>
      </w:r>
    </w:p>
    <w:p w14:paraId="6091F35D" w14:textId="77777777" w:rsidR="00682C7C" w:rsidRPr="0068674C" w:rsidRDefault="00682C7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Provides input for long-range public safety planning to establish future departmental and division needs.</w:t>
      </w:r>
    </w:p>
    <w:p w14:paraId="360B79B5" w14:textId="08EA49E9" w:rsidR="007B434F" w:rsidRPr="0068674C" w:rsidRDefault="007B434F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Assist with other duties as assigned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4A1AF428" w14:textId="77777777" w:rsidR="000B4F93" w:rsidRPr="004A03EE" w:rsidRDefault="000B4F93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Minimum Qualifications:</w:t>
      </w:r>
    </w:p>
    <w:p w14:paraId="07157BC6" w14:textId="77777777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High school diploma or equivalent</w:t>
      </w:r>
    </w:p>
    <w:p w14:paraId="5E3A1B37" w14:textId="4D232023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At least </w:t>
      </w:r>
      <w:r w:rsidR="00B74706" w:rsidRPr="0068674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years of age</w:t>
      </w:r>
    </w:p>
    <w:p w14:paraId="76330756" w14:textId="77777777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Two years of fulltime or active volunteer fire service experience</w:t>
      </w:r>
    </w:p>
    <w:p w14:paraId="018F9935" w14:textId="7C76C7D5" w:rsidR="00B74706" w:rsidRPr="0068674C" w:rsidRDefault="00B74706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Valid driver’s license with an acceptable driving record</w:t>
      </w:r>
    </w:p>
    <w:p w14:paraId="1EAD5FD6" w14:textId="77777777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Active NFPA Firefighter I</w:t>
      </w:r>
    </w:p>
    <w:p w14:paraId="37E6FDD7" w14:textId="07812653" w:rsidR="004D22D9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Active NWCG Wildland Firefighter II</w:t>
      </w:r>
    </w:p>
    <w:p w14:paraId="48CF0EE7" w14:textId="400878ED" w:rsidR="004D22D9" w:rsidRPr="0068674C" w:rsidRDefault="004D22D9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Within 1 year successful complete: DPSST NFPA Fire Inspector I, International Code Council (ICC) Fire Inspector I, and Defensible Space Assessment Training</w:t>
      </w:r>
    </w:p>
    <w:p w14:paraId="0C88C2F4" w14:textId="491B5D42" w:rsidR="00717BEA" w:rsidRPr="0068674C" w:rsidRDefault="004D22D9" w:rsidP="00717BEA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Within 3 years successful complete: NFPA 1035 Standard on Fire and Life Safety Educator I and DPSST NFPA Fire Investigator I</w:t>
      </w:r>
    </w:p>
    <w:p w14:paraId="49554E09" w14:textId="311B7CB3" w:rsidR="000B4F93" w:rsidRPr="004A03EE" w:rsidRDefault="000B4F93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Desired 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Education and Certifications:</w:t>
      </w:r>
    </w:p>
    <w:p w14:paraId="1C96C750" w14:textId="0D8A3503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8674C">
        <w:rPr>
          <w:rFonts w:ascii="Times New Roman" w:hAnsi="Times New Roman" w:cs="Times New Roman"/>
          <w:color w:val="auto"/>
          <w:sz w:val="24"/>
          <w:szCs w:val="24"/>
        </w:rPr>
        <w:t>Associate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>’s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>or Bachelor’s</w:t>
      </w:r>
      <w:proofErr w:type="gramEnd"/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>degree in fire prevention, fire science, or related fire service field</w:t>
      </w:r>
    </w:p>
    <w:p w14:paraId="5F6905E0" w14:textId="36CD87DA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DPSST NFPA Fire Inspector I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or higher</w:t>
      </w:r>
    </w:p>
    <w:p w14:paraId="5B135CF5" w14:textId="57AAA46A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International Code Council (ICC) Fire Inspector I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or higher</w:t>
      </w:r>
    </w:p>
    <w:p w14:paraId="10E20324" w14:textId="30FC44AF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Defensible Space Assessment Train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>ed</w:t>
      </w:r>
    </w:p>
    <w:p w14:paraId="499F3147" w14:textId="7AC8B932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NFPA 1035 Standard on Fire and Life Safety Educator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I or higher</w:t>
      </w:r>
    </w:p>
    <w:p w14:paraId="6C54A9AD" w14:textId="4C162D6F" w:rsidR="000B4F93" w:rsidRPr="0068674C" w:rsidRDefault="000B4F93" w:rsidP="000B4F93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DPSST NFPA Fire Investigator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I or higher</w:t>
      </w:r>
    </w:p>
    <w:p w14:paraId="2A96839A" w14:textId="155D20D8" w:rsidR="001A79BD" w:rsidRPr="004A03EE" w:rsidRDefault="004368BE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Preferred Skills:</w:t>
      </w:r>
    </w:p>
    <w:p w14:paraId="3D463C0B" w14:textId="77777777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Excellent interpersonal and communication skills and the ability to speak in public. Ability to serve the business community, community organizations, and community members in a positive and professional manner.</w:t>
      </w:r>
    </w:p>
    <w:p w14:paraId="1AFABBEE" w14:textId="77777777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Knowledge and understanding of the basic concepts and principles of code enforcement and application.</w:t>
      </w:r>
    </w:p>
    <w:p w14:paraId="200869DC" w14:textId="14423CC3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Ability to research the Oregon Fire Code and other related fire and safety codes and apply this information in decision making.</w:t>
      </w:r>
    </w:p>
    <w:p w14:paraId="15532AA2" w14:textId="13BCC314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Adherence to</w:t>
      </w:r>
      <w:r w:rsidR="004A03EE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CCF&amp;R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policies regarding smoking, drugs, alcohol, and grooming.</w:t>
      </w:r>
    </w:p>
    <w:p w14:paraId="32974B04" w14:textId="2DF4AEE0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Ability to make appropriate decisions in non-emergency and emergency situations.</w:t>
      </w:r>
    </w:p>
    <w:p w14:paraId="71259AD6" w14:textId="1EE5906F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Excellent public service skills under emergency and non-emergency conditions.</w:t>
      </w:r>
    </w:p>
    <w:p w14:paraId="0C5CC8E9" w14:textId="5D985654" w:rsidR="000B4F93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0B4F93" w:rsidRPr="0068674C">
        <w:rPr>
          <w:rFonts w:eastAsia="ArialUnicodeMS"/>
        </w:rPr>
        <w:t xml:space="preserve">bility to independently determine the needs of the assigned region/district and determine a work schedule to address those needs. </w:t>
      </w:r>
    </w:p>
    <w:p w14:paraId="1E97258A" w14:textId="7D338429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P</w:t>
      </w:r>
      <w:r w:rsidR="004D22D9" w:rsidRPr="0068674C">
        <w:rPr>
          <w:rFonts w:eastAsia="ArialUnicodeMS"/>
        </w:rPr>
        <w:t xml:space="preserve">ublic speaking communication abilities to a diverse audience, ensuring clear understanding. </w:t>
      </w:r>
    </w:p>
    <w:p w14:paraId="2787E7BD" w14:textId="4CE18F75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L</w:t>
      </w:r>
      <w:r w:rsidR="004D22D9" w:rsidRPr="0068674C">
        <w:rPr>
          <w:rFonts w:eastAsia="ArialUnicodeMS"/>
        </w:rPr>
        <w:t xml:space="preserve">eadership or fire officer experience as a collaborator and facilitator with programs, processes, and in emergency situations both independently and with a team. </w:t>
      </w:r>
    </w:p>
    <w:p w14:paraId="23D217E0" w14:textId="325FC0C5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4D22D9" w:rsidRPr="0068674C">
        <w:rPr>
          <w:rFonts w:eastAsia="ArialUnicodeMS"/>
        </w:rPr>
        <w:t xml:space="preserve">bility </w:t>
      </w:r>
      <w:r w:rsidRPr="0068674C">
        <w:rPr>
          <w:rFonts w:eastAsia="ArialUnicodeMS"/>
        </w:rPr>
        <w:t xml:space="preserve">to produce successful outcomes while maintaining a professional demeanor </w:t>
      </w:r>
      <w:r w:rsidR="004D22D9" w:rsidRPr="0068674C">
        <w:rPr>
          <w:rFonts w:eastAsia="ArialUnicodeMS"/>
        </w:rPr>
        <w:t xml:space="preserve">in conflict resolution scenarios. </w:t>
      </w:r>
    </w:p>
    <w:p w14:paraId="5D4E5B3E" w14:textId="54B04C78" w:rsidR="000B4F93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4D22D9" w:rsidRPr="0068674C">
        <w:rPr>
          <w:rFonts w:eastAsia="ArialUnicodeMS"/>
        </w:rPr>
        <w:t>bility to successfully operate in both high stress and high responsibility environments.</w:t>
      </w:r>
    </w:p>
    <w:p w14:paraId="0C9D5589" w14:textId="3A97E8A4" w:rsidR="000B4F93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Physical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Requirements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504C5D3D" w14:textId="335E1E8B" w:rsidR="007B434F" w:rsidRPr="0068674C" w:rsidRDefault="002C5705" w:rsidP="0068674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This position can be physically demanding, requiring good health and physical condition to adequately perform job duties. Employee uses appropriate Personal Protection Equipment (PPE).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Reasonable accommodations may be made to enable individuals with disabilities to perform the essential job functions.</w:t>
      </w:r>
    </w:p>
    <w:p w14:paraId="6DEE63DB" w14:textId="77777777" w:rsidR="002C5705" w:rsidRPr="0068674C" w:rsidRDefault="002C5705" w:rsidP="0068674C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mployee is frequently required to talk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listen,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sit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stand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and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walk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7E93B8D9" w14:textId="3E75417D" w:rsidR="002C5705" w:rsidRPr="0068674C" w:rsidRDefault="002C5705" w:rsidP="0068674C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mployee is occasionally required to climb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balance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stoop, kneel, crouch,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crawl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2A7B19E0" w14:textId="78FF404F" w:rsidR="00E317CA" w:rsidRPr="0068674C" w:rsidRDefault="002C5705" w:rsidP="001A79BD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Employee may be required to lift and/or move up to 50 pounds and occasionally lift and/or move heavy loads.</w:t>
      </w:r>
    </w:p>
    <w:p w14:paraId="6D94F615" w14:textId="0A6DA8E3" w:rsidR="00E317CA" w:rsidRPr="004A03EE" w:rsidRDefault="00B74706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Pre-employment Requirements</w:t>
      </w:r>
      <w:r w:rsidR="00E317CA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4AA828AA" w14:textId="77777777" w:rsidR="00717BEA" w:rsidRPr="0068674C" w:rsidRDefault="00717BEA" w:rsidP="0068674C">
      <w:pPr>
        <w:pStyle w:val="ListParagraph"/>
        <w:numPr>
          <w:ilvl w:val="0"/>
          <w:numId w:val="5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Completion and passing of pre-employment drug screening.</w:t>
      </w:r>
    </w:p>
    <w:p w14:paraId="3F99AA8D" w14:textId="680349A4" w:rsidR="00E317CA" w:rsidRPr="0068674C" w:rsidRDefault="00B74706" w:rsidP="001A79BD">
      <w:pPr>
        <w:pStyle w:val="ListParagraph"/>
        <w:numPr>
          <w:ilvl w:val="0"/>
          <w:numId w:val="5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Completion and passing of background investigation.</w:t>
      </w:r>
    </w:p>
    <w:p w14:paraId="3BBA8A80" w14:textId="3B92C848" w:rsidR="00E317CA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How to Apply:</w:t>
      </w:r>
    </w:p>
    <w:p w14:paraId="620223E5" w14:textId="0D1FA17E" w:rsidR="00B74706" w:rsidRPr="0068674C" w:rsidRDefault="00B74706" w:rsidP="0068674C">
      <w:pPr>
        <w:pStyle w:val="NormalWeb"/>
        <w:numPr>
          <w:ilvl w:val="0"/>
          <w:numId w:val="18"/>
        </w:numPr>
        <w:spacing w:before="0" w:beforeAutospacing="0"/>
      </w:pPr>
      <w:r w:rsidRPr="0068674C">
        <w:rPr>
          <w:rFonts w:eastAsia="ArialUnicodeMS"/>
        </w:rPr>
        <w:t xml:space="preserve">Submit your application, resume, and cover letter by emailing to </w:t>
      </w:r>
      <w:hyperlink r:id="rId10" w:history="1">
        <w:r w:rsidR="000166A2" w:rsidRPr="00E45F30">
          <w:rPr>
            <w:rStyle w:val="Hyperlink"/>
            <w:rFonts w:eastAsia="ArialUnicodeMS"/>
          </w:rPr>
          <w:t>info@centralcoos.com</w:t>
        </w:r>
      </w:hyperlink>
      <w:r w:rsidRPr="0068674C">
        <w:rPr>
          <w:rFonts w:eastAsia="ArialUnicodeMS"/>
        </w:rPr>
        <w:t>, mailing to 62866 Millington Frontage Rd Coos Bay, OR 97420 attention Chief Samantha Mason, or in-person at Station 1 on Millington Frontage Rd.</w:t>
      </w:r>
    </w:p>
    <w:p w14:paraId="2287C08C" w14:textId="2C2CAB1F" w:rsidR="00B74706" w:rsidRPr="0068674C" w:rsidRDefault="00B74706" w:rsidP="0068674C">
      <w:pPr>
        <w:pStyle w:val="NormalWeb"/>
        <w:numPr>
          <w:ilvl w:val="0"/>
          <w:numId w:val="18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You must clearly show that you meet the minimum qualifications and preferred skills in your resume </w:t>
      </w:r>
      <w:r w:rsidR="004A03EE" w:rsidRPr="0068674C">
        <w:rPr>
          <w:rFonts w:eastAsia="ArialUnicodeMS"/>
        </w:rPr>
        <w:t xml:space="preserve">and cover letter </w:t>
      </w:r>
      <w:r w:rsidRPr="0068674C">
        <w:rPr>
          <w:rFonts w:eastAsia="ArialUnicodeMS"/>
        </w:rPr>
        <w:t>to be considered for this position. Please submit your resume in either MS Word or PDF format</w:t>
      </w:r>
      <w:r w:rsidR="004A03EE" w:rsidRPr="0068674C">
        <w:rPr>
          <w:rFonts w:eastAsia="ArialUnicodeMS"/>
        </w:rPr>
        <w:t xml:space="preserve"> if emailing application materials.</w:t>
      </w:r>
    </w:p>
    <w:p w14:paraId="52A872E0" w14:textId="460612A1" w:rsidR="00E317CA" w:rsidRPr="0068674C" w:rsidRDefault="00B74706" w:rsidP="001A79BD">
      <w:pPr>
        <w:pStyle w:val="NormalWeb"/>
        <w:numPr>
          <w:ilvl w:val="0"/>
          <w:numId w:val="18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Failure to attach a resume </w:t>
      </w:r>
      <w:r w:rsidR="004A03EE" w:rsidRPr="0068674C">
        <w:rPr>
          <w:rFonts w:eastAsia="ArialUnicodeMS"/>
        </w:rPr>
        <w:t xml:space="preserve">or cover letter </w:t>
      </w:r>
      <w:r w:rsidRPr="0068674C">
        <w:rPr>
          <w:rFonts w:eastAsia="ArialUnicodeMS"/>
        </w:rPr>
        <w:t>describing the minimum qualifications and preferred skills will result in disqualification of your application.</w:t>
      </w:r>
    </w:p>
    <w:p w14:paraId="2AA69D49" w14:textId="0530C9CE" w:rsidR="001A79BD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Benefits of Joining Our Team:</w:t>
      </w:r>
    </w:p>
    <w:p w14:paraId="3BB3FBBF" w14:textId="77777777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Work/life balance. </w:t>
      </w:r>
    </w:p>
    <w:p w14:paraId="26B00B43" w14:textId="135AD1B9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Paid vacation and sick leave. </w:t>
      </w:r>
    </w:p>
    <w:p w14:paraId="4AACCCDA" w14:textId="29AE08EF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Medical, vision, dental, and life insurance.</w:t>
      </w:r>
    </w:p>
    <w:p w14:paraId="261916DF" w14:textId="52ABDD0A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lastRenderedPageBreak/>
        <w:t>Retirement programs through the Public Employees Retirement System (PERS).</w:t>
      </w:r>
    </w:p>
    <w:p w14:paraId="395C72C1" w14:textId="77777777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Opportunities to expand your technical and professional skills. </w:t>
      </w:r>
    </w:p>
    <w:p w14:paraId="5B22C370" w14:textId="70BB3202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Meaningful work with others who are passionate about public service.</w:t>
      </w:r>
    </w:p>
    <w:sectPr w:rsidR="004A03EE" w:rsidRPr="0068674C" w:rsidSect="00794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D4B2" w14:textId="77777777" w:rsidR="00886CEE" w:rsidRDefault="00886CEE" w:rsidP="00102157">
      <w:pPr>
        <w:spacing w:after="0" w:line="240" w:lineRule="auto"/>
      </w:pPr>
      <w:r>
        <w:separator/>
      </w:r>
    </w:p>
  </w:endnote>
  <w:endnote w:type="continuationSeparator" w:id="0">
    <w:p w14:paraId="2A1B9FBF" w14:textId="77777777" w:rsidR="00886CEE" w:rsidRDefault="00886CEE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13C2" w14:textId="77777777" w:rsidR="00886CEE" w:rsidRDefault="00886CEE" w:rsidP="00102157">
      <w:pPr>
        <w:spacing w:after="0" w:line="240" w:lineRule="auto"/>
      </w:pPr>
      <w:r>
        <w:separator/>
      </w:r>
    </w:p>
  </w:footnote>
  <w:footnote w:type="continuationSeparator" w:id="0">
    <w:p w14:paraId="1695CECC" w14:textId="77777777" w:rsidR="00886CEE" w:rsidRDefault="00886CEE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BA4"/>
    <w:multiLevelType w:val="multilevel"/>
    <w:tmpl w:val="6D9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0A6F"/>
    <w:multiLevelType w:val="hybridMultilevel"/>
    <w:tmpl w:val="088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275"/>
    <w:multiLevelType w:val="hybridMultilevel"/>
    <w:tmpl w:val="FE34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ECB"/>
    <w:multiLevelType w:val="multilevel"/>
    <w:tmpl w:val="97A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501E6"/>
    <w:multiLevelType w:val="multilevel"/>
    <w:tmpl w:val="E20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E1BB1"/>
    <w:multiLevelType w:val="multilevel"/>
    <w:tmpl w:val="21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F59E1"/>
    <w:multiLevelType w:val="multilevel"/>
    <w:tmpl w:val="B73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A40B4"/>
    <w:multiLevelType w:val="multilevel"/>
    <w:tmpl w:val="12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44CE9"/>
    <w:multiLevelType w:val="hybridMultilevel"/>
    <w:tmpl w:val="AACE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2161"/>
    <w:multiLevelType w:val="multilevel"/>
    <w:tmpl w:val="85B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C4B3D"/>
    <w:multiLevelType w:val="multilevel"/>
    <w:tmpl w:val="4D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41C93"/>
    <w:multiLevelType w:val="multilevel"/>
    <w:tmpl w:val="C3F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5143"/>
    <w:multiLevelType w:val="hybridMultilevel"/>
    <w:tmpl w:val="74C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0AC"/>
    <w:multiLevelType w:val="hybridMultilevel"/>
    <w:tmpl w:val="81F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52E"/>
    <w:multiLevelType w:val="multilevel"/>
    <w:tmpl w:val="8F3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246D"/>
    <w:multiLevelType w:val="hybridMultilevel"/>
    <w:tmpl w:val="3B4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244A6"/>
    <w:multiLevelType w:val="multilevel"/>
    <w:tmpl w:val="D38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264AB4"/>
    <w:multiLevelType w:val="multilevel"/>
    <w:tmpl w:val="28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C1820"/>
    <w:multiLevelType w:val="multilevel"/>
    <w:tmpl w:val="852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83493">
    <w:abstractNumId w:val="12"/>
  </w:num>
  <w:num w:numId="2" w16cid:durableId="2000579044">
    <w:abstractNumId w:val="17"/>
  </w:num>
  <w:num w:numId="3" w16cid:durableId="938179988">
    <w:abstractNumId w:val="9"/>
  </w:num>
  <w:num w:numId="4" w16cid:durableId="834416805">
    <w:abstractNumId w:val="15"/>
  </w:num>
  <w:num w:numId="5" w16cid:durableId="1935623882">
    <w:abstractNumId w:val="13"/>
  </w:num>
  <w:num w:numId="6" w16cid:durableId="1534803483">
    <w:abstractNumId w:val="8"/>
  </w:num>
  <w:num w:numId="7" w16cid:durableId="1490973383">
    <w:abstractNumId w:val="1"/>
  </w:num>
  <w:num w:numId="8" w16cid:durableId="1097284573">
    <w:abstractNumId w:val="5"/>
  </w:num>
  <w:num w:numId="9" w16cid:durableId="1470201684">
    <w:abstractNumId w:val="19"/>
  </w:num>
  <w:num w:numId="10" w16cid:durableId="272060231">
    <w:abstractNumId w:val="7"/>
  </w:num>
  <w:num w:numId="11" w16cid:durableId="292297873">
    <w:abstractNumId w:val="0"/>
  </w:num>
  <w:num w:numId="12" w16cid:durableId="424377539">
    <w:abstractNumId w:val="18"/>
  </w:num>
  <w:num w:numId="13" w16cid:durableId="1790783004">
    <w:abstractNumId w:val="3"/>
  </w:num>
  <w:num w:numId="14" w16cid:durableId="928654517">
    <w:abstractNumId w:val="6"/>
  </w:num>
  <w:num w:numId="15" w16cid:durableId="1813252619">
    <w:abstractNumId w:val="11"/>
  </w:num>
  <w:num w:numId="16" w16cid:durableId="1889563542">
    <w:abstractNumId w:val="10"/>
  </w:num>
  <w:num w:numId="17" w16cid:durableId="904071188">
    <w:abstractNumId w:val="16"/>
  </w:num>
  <w:num w:numId="18" w16cid:durableId="1727143742">
    <w:abstractNumId w:val="4"/>
  </w:num>
  <w:num w:numId="19" w16cid:durableId="930048534">
    <w:abstractNumId w:val="14"/>
  </w:num>
  <w:num w:numId="20" w16cid:durableId="589656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2735"/>
    <w:rsid w:val="000166A2"/>
    <w:rsid w:val="00023A9E"/>
    <w:rsid w:val="00065F19"/>
    <w:rsid w:val="000814F2"/>
    <w:rsid w:val="000B4F93"/>
    <w:rsid w:val="000D1B48"/>
    <w:rsid w:val="000F6707"/>
    <w:rsid w:val="00102157"/>
    <w:rsid w:val="0013606B"/>
    <w:rsid w:val="0019713C"/>
    <w:rsid w:val="001A333F"/>
    <w:rsid w:val="001A79BD"/>
    <w:rsid w:val="001C5638"/>
    <w:rsid w:val="001D20AA"/>
    <w:rsid w:val="002845ED"/>
    <w:rsid w:val="0029042F"/>
    <w:rsid w:val="00295BDC"/>
    <w:rsid w:val="002C5705"/>
    <w:rsid w:val="002E49C9"/>
    <w:rsid w:val="00320340"/>
    <w:rsid w:val="003273F4"/>
    <w:rsid w:val="00350198"/>
    <w:rsid w:val="00360891"/>
    <w:rsid w:val="003D02F8"/>
    <w:rsid w:val="003D1A3A"/>
    <w:rsid w:val="003F5280"/>
    <w:rsid w:val="0042436B"/>
    <w:rsid w:val="004368BE"/>
    <w:rsid w:val="00447450"/>
    <w:rsid w:val="00453473"/>
    <w:rsid w:val="0046361A"/>
    <w:rsid w:val="004A03EE"/>
    <w:rsid w:val="004D0889"/>
    <w:rsid w:val="004D22D9"/>
    <w:rsid w:val="005078C9"/>
    <w:rsid w:val="00522C96"/>
    <w:rsid w:val="00561F55"/>
    <w:rsid w:val="0064457B"/>
    <w:rsid w:val="00682C7C"/>
    <w:rsid w:val="0068674C"/>
    <w:rsid w:val="006D063C"/>
    <w:rsid w:val="006F60C2"/>
    <w:rsid w:val="00717BEA"/>
    <w:rsid w:val="00717E00"/>
    <w:rsid w:val="00734EC9"/>
    <w:rsid w:val="00794995"/>
    <w:rsid w:val="007A30B5"/>
    <w:rsid w:val="007B434F"/>
    <w:rsid w:val="008326F1"/>
    <w:rsid w:val="00861434"/>
    <w:rsid w:val="00886CEE"/>
    <w:rsid w:val="008B1B61"/>
    <w:rsid w:val="008B3C7B"/>
    <w:rsid w:val="008D3E17"/>
    <w:rsid w:val="009E17E5"/>
    <w:rsid w:val="00A03846"/>
    <w:rsid w:val="00A179B6"/>
    <w:rsid w:val="00A21D79"/>
    <w:rsid w:val="00A90296"/>
    <w:rsid w:val="00AC47BC"/>
    <w:rsid w:val="00AD289F"/>
    <w:rsid w:val="00AF444B"/>
    <w:rsid w:val="00B74706"/>
    <w:rsid w:val="00BB2E4F"/>
    <w:rsid w:val="00BD05BB"/>
    <w:rsid w:val="00BE30F3"/>
    <w:rsid w:val="00C14A89"/>
    <w:rsid w:val="00C15CCC"/>
    <w:rsid w:val="00C32DE0"/>
    <w:rsid w:val="00C4299E"/>
    <w:rsid w:val="00CF608E"/>
    <w:rsid w:val="00D03267"/>
    <w:rsid w:val="00D62375"/>
    <w:rsid w:val="00DB1F38"/>
    <w:rsid w:val="00E317CA"/>
    <w:rsid w:val="00E34377"/>
    <w:rsid w:val="00E6567E"/>
    <w:rsid w:val="00E71E4E"/>
    <w:rsid w:val="00EC5839"/>
    <w:rsid w:val="00F31E3A"/>
    <w:rsid w:val="00F51696"/>
    <w:rsid w:val="00FA1941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3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7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centralcoo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Millington Fire</cp:lastModifiedBy>
  <cp:revision>5</cp:revision>
  <cp:lastPrinted>2023-08-01T04:17:00Z</cp:lastPrinted>
  <dcterms:created xsi:type="dcterms:W3CDTF">2023-08-01T04:17:00Z</dcterms:created>
  <dcterms:modified xsi:type="dcterms:W3CDTF">2023-08-05T02:50:00Z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</Properties>
</file>